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773169.xml.htm"/>
      <w:bookmarkStart w:id="1" w:name="kswkform4_178777316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Friedman Brian Hunter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L.B. FOSTER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415 HOLIDAY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PITTSBURGH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FOSTER L B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FSTR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16"/>
        <w:gridCol w:w="1163"/>
        <w:gridCol w:w="996"/>
        <w:gridCol w:w="109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30,132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1,365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L.B. Foster Company 401(k) Plan Shares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24, 2026, the reporting person gifted 1,000 shares to an independent charitable gift fund established for future grants to charitable organizations.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Brian Hunter Friedman by Maribel Castro,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8993" TargetMode="External"/><Relationship Id="rId5" Type="http://schemas.openxmlformats.org/officeDocument/2006/relationships/hyperlink" Target="http://www.sec.gov/cgi-bin/browse-edgar?action=getcompany&amp;CIK=00003528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3307</Characters>
  <CharactersWithSpaces>3841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